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264600" w:rsidRPr="00264600" w:rsidRDefault="00264600" w:rsidP="003059A5">
      <w:pPr>
        <w:autoSpaceDE w:val="0"/>
        <w:autoSpaceDN w:val="0"/>
        <w:adjustRightInd w:val="0"/>
        <w:spacing w:line="560" w:lineRule="exact"/>
        <w:jc w:val="center"/>
        <w:rPr>
          <w:rFonts w:ascii="文鼎水管體" w:eastAsia="文鼎水管體" w:cs="DFKaiShu-SB-Estd-BF"/>
          <w:b/>
          <w:color w:val="0070C0"/>
          <w:kern w:val="0"/>
          <w:sz w:val="40"/>
          <w:szCs w:val="40"/>
        </w:rPr>
      </w:pPr>
      <w:r w:rsidRPr="00264600">
        <w:rPr>
          <w:rFonts w:ascii="文鼎水管體" w:eastAsia="文鼎水管體" w:cs="DFKaiShu-SB-Estd-BF" w:hint="eastAsia"/>
          <w:b/>
          <w:color w:val="0070C0"/>
          <w:kern w:val="0"/>
          <w:sz w:val="40"/>
          <w:szCs w:val="40"/>
        </w:rPr>
        <w:t>中 東 呼 吸 症 候 群</w:t>
      </w:r>
    </w:p>
    <w:p w:rsidR="00264600" w:rsidRPr="00264600" w:rsidRDefault="00264600" w:rsidP="003059A5">
      <w:pPr>
        <w:autoSpaceDE w:val="0"/>
        <w:autoSpaceDN w:val="0"/>
        <w:adjustRightInd w:val="0"/>
        <w:spacing w:line="560" w:lineRule="exact"/>
        <w:jc w:val="center"/>
        <w:rPr>
          <w:rFonts w:ascii="文鼎水管體" w:eastAsia="文鼎水管體" w:cs="DFKaiShu-SB-Estd-BF"/>
          <w:b/>
          <w:color w:val="0070C0"/>
          <w:kern w:val="0"/>
          <w:sz w:val="40"/>
          <w:szCs w:val="40"/>
        </w:rPr>
      </w:pPr>
      <w:r w:rsidRPr="00264600">
        <w:rPr>
          <w:rFonts w:ascii="文鼎水管體" w:eastAsia="文鼎水管體" w:cs="DFKaiShu-SB-Estd-BF" w:hint="eastAsia"/>
          <w:b/>
          <w:color w:val="0070C0"/>
          <w:kern w:val="0"/>
          <w:sz w:val="40"/>
          <w:szCs w:val="40"/>
        </w:rPr>
        <w:t>冠狀病毒感染症防護</w:t>
      </w:r>
      <w:r w:rsidRPr="00264600">
        <w:rPr>
          <w:rFonts w:ascii="文鼎水管體" w:eastAsia="文鼎水管體" w:hAnsiTheme="minorEastAsia" w:cs="DFKaiShu-SB-Estd-BF" w:hint="eastAsia"/>
          <w:b/>
          <w:color w:val="0070C0"/>
          <w:kern w:val="0"/>
          <w:sz w:val="40"/>
          <w:szCs w:val="40"/>
        </w:rPr>
        <w:t>宣導</w:t>
      </w:r>
    </w:p>
    <w:p w:rsidR="00264600" w:rsidRPr="001F3E9F" w:rsidRDefault="00264600" w:rsidP="001F3E9F">
      <w:pPr>
        <w:autoSpaceDE w:val="0"/>
        <w:autoSpaceDN w:val="0"/>
        <w:adjustRightInd w:val="0"/>
        <w:spacing w:line="480" w:lineRule="exact"/>
        <w:rPr>
          <w:rFonts w:ascii="文鼎水管體" w:eastAsia="文鼎水管體" w:cs="DFKaiShu-SB-Estd-BF"/>
          <w:color w:val="0070C0"/>
          <w:kern w:val="0"/>
          <w:sz w:val="36"/>
          <w:szCs w:val="36"/>
        </w:rPr>
      </w:pPr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暑假將至，且國際學術交流頻仍之際，計劃前往流行地區之教職員工生，建議可提前2至4</w:t>
      </w:r>
      <w:proofErr w:type="gramStart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週</w:t>
      </w:r>
      <w:proofErr w:type="gramEnd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至國內26家旅遊醫學門診諮詢；旅遊期間應注意個人衛生、呼吸道防護及手部清潔，避免騎乘或接觸駱駝及勿生飲駱駝等動物奶，以降低受感染可能性；於返國時若</w:t>
      </w:r>
      <w:bookmarkStart w:id="0" w:name="_GoBack"/>
      <w:bookmarkEnd w:id="0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出現發燒、</w:t>
      </w:r>
      <w:proofErr w:type="gramStart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類流感</w:t>
      </w:r>
      <w:proofErr w:type="gramEnd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、腹瀉等症狀，應主動告知機場港口檢疫人員，戴上口罩儘速就醫，並告知接觸史及旅遊史，以利醫師及早診斷，及早提供妥適的治療。</w:t>
      </w:r>
      <w:r w:rsidR="001F3E9F" w:rsidRPr="001F3E9F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目前疾管署針對旅遊疫情建議，沙烏地阿拉伯列為旅遊疫情建議第2級：警示（Alert），阿拉伯聯合大公國、約旦、卡達、伊朗、阿曼、巴林等國列為第1級：注意（Watch）。</w:t>
      </w:r>
    </w:p>
    <w:p w:rsidR="00264600" w:rsidRPr="00264600" w:rsidRDefault="00264600" w:rsidP="001F3E9F">
      <w:pPr>
        <w:autoSpaceDE w:val="0"/>
        <w:autoSpaceDN w:val="0"/>
        <w:adjustRightInd w:val="0"/>
        <w:spacing w:line="480" w:lineRule="exact"/>
        <w:rPr>
          <w:rFonts w:ascii="文鼎水管體" w:eastAsia="文鼎水管體" w:cs="DFKaiShu-SB-Estd-BF"/>
          <w:color w:val="0070C0"/>
          <w:kern w:val="0"/>
          <w:sz w:val="36"/>
          <w:szCs w:val="36"/>
        </w:rPr>
      </w:pPr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相關資訊請參閱</w:t>
      </w:r>
      <w:proofErr w:type="gramStart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疾管署全球</w:t>
      </w:r>
      <w:proofErr w:type="gramEnd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資訊網http://www.cdc.gov.tw</w:t>
      </w:r>
      <w:proofErr w:type="gramStart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）</w:t>
      </w:r>
      <w:proofErr w:type="gramEnd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「國際旅遊與健康」專區，或撥打</w:t>
      </w:r>
      <w:proofErr w:type="gramStart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國內免</w:t>
      </w:r>
      <w:proofErr w:type="gramEnd"/>
      <w:r w:rsidRPr="00264600">
        <w:rPr>
          <w:rFonts w:ascii="文鼎水管體" w:eastAsia="文鼎水管體" w:cs="DFKaiShu-SB-Estd-BF" w:hint="eastAsia"/>
          <w:color w:val="0070C0"/>
          <w:kern w:val="0"/>
          <w:sz w:val="36"/>
          <w:szCs w:val="36"/>
        </w:rPr>
        <w:t>付費防疫專線1922（或0800-001922）洽詢。</w:t>
      </w:r>
    </w:p>
    <w:sectPr w:rsidR="00264600" w:rsidRPr="00264600" w:rsidSect="00264600">
      <w:pgSz w:w="8391" w:h="11907" w:code="11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水管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00"/>
    <w:rsid w:val="001F3E9F"/>
    <w:rsid w:val="002302B5"/>
    <w:rsid w:val="00264600"/>
    <w:rsid w:val="003059A5"/>
    <w:rsid w:val="00D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4</cp:revision>
  <dcterms:created xsi:type="dcterms:W3CDTF">2015-06-01T21:54:00Z</dcterms:created>
  <dcterms:modified xsi:type="dcterms:W3CDTF">2015-06-01T22:10:00Z</dcterms:modified>
</cp:coreProperties>
</file>