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95" w:rsidRDefault="00052C5B" w:rsidP="00052C5B">
      <w:pPr>
        <w:jc w:val="center"/>
        <w:rPr>
          <w:rFonts w:ascii="華康流隸體(P)" w:eastAsia="華康流隸體(P)" w:hAnsi="新細明體" w:cs="新細明體"/>
          <w:w w:val="90"/>
          <w:kern w:val="0"/>
          <w:sz w:val="32"/>
          <w:szCs w:val="32"/>
        </w:rPr>
      </w:pPr>
      <w:r w:rsidRPr="00052C5B">
        <w:rPr>
          <w:rFonts w:ascii="華康流隸體(P)" w:eastAsia="華康流隸體(P)" w:hint="eastAsia"/>
          <w:noProof/>
          <w:w w:val="90"/>
        </w:rPr>
        <w:drawing>
          <wp:anchor distT="0" distB="0" distL="114300" distR="114300" simplePos="0" relativeHeight="251658240" behindDoc="1" locked="0" layoutInCell="1" allowOverlap="1" wp14:anchorId="5CC5814B" wp14:editId="1FFDFFDA">
            <wp:simplePos x="0" y="0"/>
            <wp:positionH relativeFrom="column">
              <wp:posOffset>-169545</wp:posOffset>
            </wp:positionH>
            <wp:positionV relativeFrom="paragraph">
              <wp:posOffset>1268730</wp:posOffset>
            </wp:positionV>
            <wp:extent cx="4076700" cy="4861560"/>
            <wp:effectExtent l="0" t="0" r="0" b="0"/>
            <wp:wrapNone/>
            <wp:docPr id="1" name="圖片 1" descr="D:\Personal File\圖片檔\運動卡通圖片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rsonal File\圖片檔\運動卡通圖片\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86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2C5B">
        <w:rPr>
          <w:rFonts w:ascii="華康流隸體(P)" w:eastAsia="華康流隸體(P)" w:cs="DFKaiShu-SB-Estd-BF" w:hint="eastAsia"/>
          <w:w w:val="90"/>
          <w:kern w:val="0"/>
          <w:sz w:val="32"/>
          <w:szCs w:val="32"/>
        </w:rPr>
        <w:t>「</w:t>
      </w:r>
      <w:r w:rsidRPr="00052C5B">
        <w:rPr>
          <w:rFonts w:ascii="華康流隸體(P)" w:eastAsia="華康流隸體(P)" w:cs="DFKaiShu-SB-Estd-BF" w:hint="eastAsia"/>
          <w:w w:val="90"/>
          <w:kern w:val="0"/>
          <w:sz w:val="56"/>
          <w:szCs w:val="56"/>
        </w:rPr>
        <w:t>2013</w:t>
      </w:r>
      <w:proofErr w:type="gramStart"/>
      <w:r w:rsidRPr="00052C5B">
        <w:rPr>
          <w:rFonts w:ascii="華康流隸體(P)" w:eastAsia="華康流隸體(P)" w:cs="DFKaiShu-SB-Estd-BF" w:hint="eastAsia"/>
          <w:w w:val="90"/>
          <w:kern w:val="0"/>
          <w:sz w:val="56"/>
          <w:szCs w:val="56"/>
        </w:rPr>
        <w:t>臺</w:t>
      </w:r>
      <w:proofErr w:type="gramEnd"/>
      <w:r w:rsidRPr="00052C5B">
        <w:rPr>
          <w:rFonts w:ascii="華康流隸體(P)" w:eastAsia="華康流隸體(P)" w:cs="DFKaiShu-SB-Estd-BF" w:hint="eastAsia"/>
          <w:w w:val="90"/>
          <w:kern w:val="0"/>
          <w:sz w:val="56"/>
          <w:szCs w:val="56"/>
        </w:rPr>
        <w:t>北富邦馬拉松」交通管制</w:t>
      </w:r>
      <w:r w:rsidRPr="00052C5B">
        <w:rPr>
          <w:rFonts w:ascii="華康流隸體(P)" w:eastAsia="華康流隸體(P)" w:hAnsi="新細明體" w:cs="新細明體" w:hint="eastAsia"/>
          <w:w w:val="90"/>
          <w:kern w:val="0"/>
          <w:sz w:val="56"/>
          <w:szCs w:val="56"/>
        </w:rPr>
        <w:t>相關訊息</w:t>
      </w:r>
    </w:p>
    <w:p w:rsidR="00052C5B" w:rsidRDefault="00052C5B">
      <w:pPr>
        <w:rPr>
          <w:rFonts w:ascii="華康流隸體(P)" w:eastAsia="華康流隸體(P)" w:hAnsi="新細明體" w:cs="新細明體"/>
          <w:w w:val="90"/>
          <w:kern w:val="0"/>
          <w:sz w:val="32"/>
          <w:szCs w:val="32"/>
        </w:rPr>
      </w:pPr>
    </w:p>
    <w:p w:rsidR="00052C5B" w:rsidRPr="00171538" w:rsidRDefault="00052C5B" w:rsidP="00171538">
      <w:pPr>
        <w:autoSpaceDE w:val="0"/>
        <w:autoSpaceDN w:val="0"/>
        <w:adjustRightInd w:val="0"/>
        <w:spacing w:line="1000" w:lineRule="exact"/>
        <w:rPr>
          <w:rFonts w:ascii="DFKaiShu-SB-Estd-BF" w:eastAsia="DFKaiShu-SB-Estd-BF" w:cs="DFKaiShu-SB-Estd-BF"/>
          <w:b/>
          <w:kern w:val="0"/>
          <w:sz w:val="44"/>
          <w:szCs w:val="44"/>
        </w:rPr>
      </w:pPr>
      <w:r w:rsidRPr="00171538">
        <w:rPr>
          <w:rFonts w:ascii="DFKaiShu-SB-Estd-BF" w:eastAsia="DFKaiShu-SB-Estd-BF" w:cs="DFKaiShu-SB-Estd-BF"/>
          <w:b/>
          <w:kern w:val="0"/>
          <w:sz w:val="44"/>
          <w:szCs w:val="44"/>
        </w:rPr>
        <w:t xml:space="preserve">12/15 </w:t>
      </w:r>
      <w:proofErr w:type="gramStart"/>
      <w:r w:rsidRPr="00171538">
        <w:rPr>
          <w:rFonts w:ascii="DFKaiShu-SB-Estd-BF" w:eastAsia="DFKaiShu-SB-Estd-BF" w:cs="DFKaiShu-SB-Estd-BF" w:hint="eastAsia"/>
          <w:b/>
          <w:kern w:val="0"/>
          <w:sz w:val="44"/>
          <w:szCs w:val="44"/>
        </w:rPr>
        <w:t>臺</w:t>
      </w:r>
      <w:proofErr w:type="gramEnd"/>
      <w:r w:rsidRPr="00171538">
        <w:rPr>
          <w:rFonts w:ascii="DFKaiShu-SB-Estd-BF" w:eastAsia="DFKaiShu-SB-Estd-BF" w:cs="DFKaiShu-SB-Estd-BF" w:hint="eastAsia"/>
          <w:b/>
          <w:kern w:val="0"/>
          <w:sz w:val="44"/>
          <w:szCs w:val="44"/>
        </w:rPr>
        <w:t>北富邦馬拉松，上午</w:t>
      </w:r>
      <w:r w:rsidRPr="00171538">
        <w:rPr>
          <w:rFonts w:ascii="DFKaiShu-SB-Estd-BF" w:eastAsia="DFKaiShu-SB-Estd-BF" w:cs="DFKaiShu-SB-Estd-BF"/>
          <w:b/>
          <w:kern w:val="0"/>
          <w:sz w:val="44"/>
          <w:szCs w:val="44"/>
        </w:rPr>
        <w:t>07:00-09:00</w:t>
      </w:r>
      <w:r w:rsidRPr="00171538">
        <w:rPr>
          <w:rFonts w:ascii="DFKaiShu-SB-Estd-BF" w:eastAsia="DFKaiShu-SB-Estd-BF" w:cs="DFKaiShu-SB-Estd-BF" w:hint="eastAsia"/>
          <w:b/>
          <w:kern w:val="0"/>
          <w:sz w:val="44"/>
          <w:szCs w:val="44"/>
        </w:rPr>
        <w:t>仁愛路</w:t>
      </w:r>
      <w:r w:rsidRPr="00171538">
        <w:rPr>
          <w:rFonts w:ascii="DFKaiShu-SB-Estd-BF" w:eastAsia="DFKaiShu-SB-Estd-BF" w:cs="DFKaiShu-SB-Estd-BF"/>
          <w:b/>
          <w:kern w:val="0"/>
          <w:sz w:val="44"/>
          <w:szCs w:val="44"/>
        </w:rPr>
        <w:t>1</w:t>
      </w:r>
      <w:r w:rsidRPr="00171538">
        <w:rPr>
          <w:rFonts w:ascii="DFKaiShu-SB-Estd-BF" w:eastAsia="DFKaiShu-SB-Estd-BF" w:cs="DFKaiShu-SB-Estd-BF" w:hint="eastAsia"/>
          <w:b/>
          <w:kern w:val="0"/>
          <w:sz w:val="44"/>
          <w:szCs w:val="44"/>
        </w:rPr>
        <w:t>至</w:t>
      </w:r>
      <w:r w:rsidRPr="00171538">
        <w:rPr>
          <w:rFonts w:ascii="DFKaiShu-SB-Estd-BF" w:eastAsia="DFKaiShu-SB-Estd-BF" w:cs="DFKaiShu-SB-Estd-BF"/>
          <w:b/>
          <w:kern w:val="0"/>
          <w:sz w:val="44"/>
          <w:szCs w:val="44"/>
        </w:rPr>
        <w:t>4</w:t>
      </w:r>
      <w:r w:rsidRPr="00171538">
        <w:rPr>
          <w:rFonts w:ascii="DFKaiShu-SB-Estd-BF" w:eastAsia="DFKaiShu-SB-Estd-BF" w:cs="DFKaiShu-SB-Estd-BF" w:hint="eastAsia"/>
          <w:b/>
          <w:kern w:val="0"/>
          <w:sz w:val="44"/>
          <w:szCs w:val="44"/>
        </w:rPr>
        <w:t>段、中山南路及中山北路</w:t>
      </w:r>
      <w:r w:rsidRPr="00171538">
        <w:rPr>
          <w:rFonts w:ascii="DFKaiShu-SB-Estd-BF" w:eastAsia="DFKaiShu-SB-Estd-BF" w:cs="DFKaiShu-SB-Estd-BF"/>
          <w:b/>
          <w:color w:val="FFFFFF" w:themeColor="background1"/>
          <w:kern w:val="0"/>
          <w:sz w:val="44"/>
          <w:szCs w:val="44"/>
        </w:rPr>
        <w:t>1</w:t>
      </w:r>
      <w:r w:rsidRPr="00171538">
        <w:rPr>
          <w:rFonts w:ascii="DFKaiShu-SB-Estd-BF" w:eastAsia="DFKaiShu-SB-Estd-BF" w:cs="DFKaiShu-SB-Estd-BF" w:hint="eastAsia"/>
          <w:b/>
          <w:color w:val="FFFFFF" w:themeColor="background1"/>
          <w:kern w:val="0"/>
          <w:sz w:val="44"/>
          <w:szCs w:val="44"/>
        </w:rPr>
        <w:t>至</w:t>
      </w:r>
      <w:r w:rsidRPr="00171538">
        <w:rPr>
          <w:rFonts w:ascii="DFKaiShu-SB-Estd-BF" w:eastAsia="DFKaiShu-SB-Estd-BF" w:cs="DFKaiShu-SB-Estd-BF"/>
          <w:b/>
          <w:color w:val="00B050"/>
          <w:kern w:val="0"/>
          <w:sz w:val="44"/>
          <w:szCs w:val="44"/>
        </w:rPr>
        <w:t>3</w:t>
      </w:r>
      <w:r w:rsidRPr="00171538">
        <w:rPr>
          <w:rFonts w:ascii="DFKaiShu-SB-Estd-BF" w:eastAsia="DFKaiShu-SB-Estd-BF" w:cs="DFKaiShu-SB-Estd-BF" w:hint="eastAsia"/>
          <w:b/>
          <w:kern w:val="0"/>
          <w:sz w:val="44"/>
          <w:szCs w:val="44"/>
        </w:rPr>
        <w:t>段交通</w:t>
      </w:r>
      <w:bookmarkStart w:id="0" w:name="_GoBack"/>
      <w:bookmarkEnd w:id="0"/>
      <w:r w:rsidRPr="00171538">
        <w:rPr>
          <w:rFonts w:ascii="DFKaiShu-SB-Estd-BF" w:eastAsia="DFKaiShu-SB-Estd-BF" w:cs="DFKaiShu-SB-Estd-BF" w:hint="eastAsia"/>
          <w:b/>
          <w:kern w:val="0"/>
          <w:sz w:val="44"/>
          <w:szCs w:val="44"/>
        </w:rPr>
        <w:t>管制，基隆河岸河濱公園自行車道上午</w:t>
      </w:r>
      <w:r w:rsidRPr="00171538">
        <w:rPr>
          <w:rFonts w:ascii="DFKaiShu-SB-Estd-BF" w:eastAsia="DFKaiShu-SB-Estd-BF" w:cs="DFKaiShu-SB-Estd-BF"/>
          <w:b/>
          <w:kern w:val="0"/>
          <w:sz w:val="44"/>
          <w:szCs w:val="44"/>
        </w:rPr>
        <w:t>05:00-12:00</w:t>
      </w:r>
      <w:r w:rsidRPr="00171538">
        <w:rPr>
          <w:rFonts w:ascii="DFKaiShu-SB-Estd-BF" w:eastAsia="DFKaiShu-SB-Estd-BF" w:cs="DFKaiShu-SB-Estd-BF" w:hint="eastAsia"/>
          <w:b/>
          <w:kern w:val="0"/>
          <w:sz w:val="44"/>
          <w:szCs w:val="44"/>
        </w:rPr>
        <w:t>管制進入，造成不便敬請見諒。</w:t>
      </w:r>
    </w:p>
    <w:sectPr w:rsidR="00052C5B" w:rsidRPr="00171538" w:rsidSect="00171538">
      <w:pgSz w:w="8391" w:h="11907" w:code="11"/>
      <w:pgMar w:top="1134" w:right="1134" w:bottom="1134" w:left="1191" w:header="851" w:footer="992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流隸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5B"/>
    <w:rsid w:val="00052C5B"/>
    <w:rsid w:val="00171538"/>
    <w:rsid w:val="00236E95"/>
    <w:rsid w:val="003F60AA"/>
    <w:rsid w:val="0057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2C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2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4</cp:revision>
  <dcterms:created xsi:type="dcterms:W3CDTF">2013-11-04T21:24:00Z</dcterms:created>
  <dcterms:modified xsi:type="dcterms:W3CDTF">2013-11-04T21:41:00Z</dcterms:modified>
</cp:coreProperties>
</file>