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B6" w:rsidRPr="001F1E41" w:rsidRDefault="00E518B6" w:rsidP="00E518B6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color w:val="C00000"/>
          <w:kern w:val="0"/>
          <w:sz w:val="32"/>
          <w:szCs w:val="32"/>
        </w:rPr>
      </w:pPr>
      <w:r w:rsidRPr="001F1E41">
        <w:rPr>
          <w:rFonts w:ascii="DFKaiShu-SB-Estd-BF" w:eastAsia="DFKaiShu-SB-Estd-BF" w:cs="DFKaiShu-SB-Estd-BF" w:hint="eastAsia"/>
          <w:color w:val="C00000"/>
          <w:kern w:val="0"/>
          <w:sz w:val="32"/>
          <w:szCs w:val="32"/>
        </w:rPr>
        <w:t>強化學生意外事件臨機應變能力與緊急求助技巧相關事宜</w:t>
      </w:r>
    </w:p>
    <w:p w:rsidR="00E518B6" w:rsidRDefault="00E518B6" w:rsidP="003158D0">
      <w:pPr>
        <w:autoSpaceDE w:val="0"/>
        <w:autoSpaceDN w:val="0"/>
        <w:adjustRightInd w:val="0"/>
        <w:spacing w:beforeLines="50" w:before="180"/>
        <w:ind w:left="64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鑑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於歷年暑假期間經常肇生多起學生意外或突發事件，如溺水、交通意外、山難、詐騙、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家暴等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，為避免學生因不知如何求援、向誰求援等，而錯失黃金救援時機，因而肇</w:t>
      </w:r>
      <w:bookmarkStart w:id="0" w:name="_GoBack"/>
      <w:bookmarkEnd w:id="0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生憾事。</w:t>
      </w:r>
    </w:p>
    <w:p w:rsidR="00E518B6" w:rsidRDefault="00E518B6" w:rsidP="003158D0">
      <w:pPr>
        <w:autoSpaceDE w:val="0"/>
        <w:autoSpaceDN w:val="0"/>
        <w:adjustRightInd w:val="0"/>
        <w:spacing w:beforeLines="50" w:before="180"/>
        <w:ind w:left="64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</w:t>
      </w:r>
      <w:r w:rsidRPr="003158D0">
        <w:rPr>
          <w:rFonts w:ascii="DFKaiShu-SB-Estd-BF" w:eastAsia="DFKaiShu-SB-Estd-BF" w:cs="DFKaiShu-SB-Estd-BF" w:hint="eastAsia"/>
          <w:color w:val="000000" w:themeColor="text1"/>
          <w:kern w:val="0"/>
          <w:sz w:val="32"/>
          <w:szCs w:val="32"/>
        </w:rPr>
        <w:t>請結合現有資源，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提供學生可資求助運用之通聯網絡，如警察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110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、消防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119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、家暴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113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、反詐騙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165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、教育部校安中心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(02)33437855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33437856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、國教</w:t>
      </w:r>
      <w:proofErr w:type="gramStart"/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署校安</w:t>
      </w:r>
      <w:proofErr w:type="gramEnd"/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中心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(04)23302810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23398421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、本</w:t>
      </w:r>
      <w:proofErr w:type="gramStart"/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局校安</w:t>
      </w:r>
      <w:proofErr w:type="gramEnd"/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中心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1999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轉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6444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之</w:t>
      </w:r>
      <w:r w:rsidRPr="00E518B6">
        <w:rPr>
          <w:rFonts w:ascii="DFKaiShu-SB-Estd-BF" w:eastAsia="DFKaiShu-SB-Estd-BF" w:cs="DFKaiShu-SB-Estd-BF"/>
          <w:color w:val="FF0000"/>
          <w:kern w:val="0"/>
          <w:sz w:val="32"/>
          <w:szCs w:val="32"/>
        </w:rPr>
        <w:t>24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小時服務專線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及學校服務專線等。</w:t>
      </w:r>
    </w:p>
    <w:p w:rsidR="00E518B6" w:rsidRDefault="00E518B6" w:rsidP="003158D0">
      <w:pPr>
        <w:autoSpaceDE w:val="0"/>
        <w:autoSpaceDN w:val="0"/>
        <w:adjustRightInd w:val="0"/>
        <w:spacing w:beforeLines="50" w:before="180"/>
        <w:ind w:left="64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三、學生建立緊急求助諮詢通訊錄，藉家屬聯繫函、製作緊急聯絡卡片、手機簡訊群組等，便於隨身攜帶與運用為原則，以獲得所迫切的緊急協助。</w:t>
      </w:r>
    </w:p>
    <w:p w:rsidR="00E518B6" w:rsidRDefault="00E518B6" w:rsidP="003158D0">
      <w:pPr>
        <w:autoSpaceDE w:val="0"/>
        <w:autoSpaceDN w:val="0"/>
        <w:adjustRightInd w:val="0"/>
        <w:spacing w:beforeLines="50" w:before="180"/>
        <w:ind w:left="640" w:hangingChars="200" w:hanging="64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四、學生於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運用緊急聯絡通訊錄時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，須具備應有的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公民素養，避免以戲謔或惡作劇心態撥打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相關求助電話，造成社會</w:t>
      </w:r>
      <w:r w:rsidRPr="00E518B6">
        <w:rPr>
          <w:rFonts w:ascii="DFKaiShu-SB-Estd-BF" w:eastAsia="DFKaiShu-SB-Estd-BF" w:cs="DFKaiShu-SB-Estd-BF" w:hint="eastAsia"/>
          <w:color w:val="FF0000"/>
          <w:kern w:val="0"/>
          <w:sz w:val="32"/>
          <w:szCs w:val="32"/>
        </w:rPr>
        <w:t>資源浪費或觸犯法令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之虞。</w:t>
      </w:r>
    </w:p>
    <w:p w:rsidR="00E518B6" w:rsidRDefault="00E518B6" w:rsidP="00E518B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sectPr w:rsidR="00E518B6" w:rsidSect="00E518B6">
      <w:pgSz w:w="10319" w:h="14571" w:code="13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6"/>
    <w:rsid w:val="001F1E41"/>
    <w:rsid w:val="003158D0"/>
    <w:rsid w:val="00347AF6"/>
    <w:rsid w:val="00715AAF"/>
    <w:rsid w:val="00AF5470"/>
    <w:rsid w:val="00DD701F"/>
    <w:rsid w:val="00E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3</cp:revision>
  <dcterms:created xsi:type="dcterms:W3CDTF">2013-06-25T00:48:00Z</dcterms:created>
  <dcterms:modified xsi:type="dcterms:W3CDTF">2013-06-25T01:00:00Z</dcterms:modified>
</cp:coreProperties>
</file>