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4" w:rsidRDefault="00E64194" w:rsidP="00E64194">
      <w:pPr>
        <w:autoSpaceDE w:val="0"/>
        <w:autoSpaceDN w:val="0"/>
        <w:adjustRightInd w:val="0"/>
        <w:spacing w:line="520" w:lineRule="exact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臺北市政府教育局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 xml:space="preserve">　</w:t>
      </w:r>
      <w:r>
        <w:rPr>
          <w:rFonts w:ascii="華康POP1體W7(P)" w:eastAsia="華康POP1體W7(P)" w:hAnsi="華康POP1體W7(P)" w:cs="華康POP1體W7(P)" w:hint="eastAsia"/>
          <w:kern w:val="0"/>
          <w:sz w:val="40"/>
          <w:szCs w:val="40"/>
        </w:rPr>
        <w:t>函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firstLineChars="2600" w:firstLine="624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地址：</w:t>
      </w:r>
      <w:r>
        <w:rPr>
          <w:rFonts w:ascii="DFKaiShu-SB-Estd-BF" w:eastAsia="DFKaiShu-SB-Estd-BF" w:cs="DFKaiShu-SB-Estd-BF"/>
          <w:kern w:val="0"/>
          <w:szCs w:val="24"/>
        </w:rPr>
        <w:t>11008</w:t>
      </w:r>
      <w:r>
        <w:rPr>
          <w:rFonts w:ascii="DFKaiShu-SB-Estd-BF" w:eastAsia="DFKaiShu-SB-Estd-BF" w:cs="DFKaiShu-SB-Estd-BF" w:hint="eastAsia"/>
          <w:kern w:val="0"/>
          <w:szCs w:val="24"/>
        </w:rPr>
        <w:t>臺北市市府路</w:t>
      </w:r>
      <w:r>
        <w:rPr>
          <w:rFonts w:ascii="DFKaiShu-SB-Estd-BF" w:eastAsia="DFKaiShu-SB-Estd-BF" w:cs="DFKaiShu-SB-Estd-BF"/>
          <w:kern w:val="0"/>
          <w:szCs w:val="24"/>
        </w:rPr>
        <w:t>1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  <w:r>
        <w:rPr>
          <w:rFonts w:ascii="DFKaiShu-SB-Estd-BF" w:eastAsia="DFKaiShu-SB-Estd-BF" w:cs="DFKaiShu-SB-Estd-BF"/>
          <w:kern w:val="0"/>
          <w:szCs w:val="24"/>
        </w:rPr>
        <w:t>8</w:t>
      </w:r>
      <w:r>
        <w:rPr>
          <w:rFonts w:ascii="DFKaiShu-SB-Estd-BF" w:eastAsia="DFKaiShu-SB-Estd-BF" w:cs="DFKaiShu-SB-Estd-BF" w:hint="eastAsia"/>
          <w:kern w:val="0"/>
          <w:szCs w:val="24"/>
        </w:rPr>
        <w:t>樓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firstLineChars="2600" w:firstLine="624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承辦人：陳怡婷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firstLineChars="2600" w:firstLine="624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電話：</w:t>
      </w:r>
      <w:r>
        <w:rPr>
          <w:rFonts w:ascii="DFKaiShu-SB-Estd-BF" w:eastAsia="DFKaiShu-SB-Estd-BF" w:cs="DFKaiShu-SB-Estd-BF"/>
          <w:kern w:val="0"/>
          <w:szCs w:val="24"/>
        </w:rPr>
        <w:t>02-27256394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firstLineChars="2600" w:firstLine="624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電子信箱：</w:t>
      </w:r>
      <w:r>
        <w:rPr>
          <w:rFonts w:ascii="DFKaiShu-SB-Estd-BF" w:eastAsia="DFKaiShu-SB-Estd-BF" w:cs="DFKaiShu-SB-Estd-BF"/>
          <w:kern w:val="0"/>
          <w:szCs w:val="24"/>
        </w:rPr>
        <w:t>10736@mail.taipei.gov.tw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受文者：如正副本行文單位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發文日期：中華民國</w:t>
      </w:r>
      <w:r>
        <w:rPr>
          <w:rFonts w:ascii="DFKaiShu-SB-Estd-BF" w:eastAsia="DFKaiShu-SB-Estd-BF" w:cs="DFKaiShu-SB-Estd-BF"/>
          <w:kern w:val="0"/>
          <w:szCs w:val="24"/>
        </w:rPr>
        <w:t>102</w:t>
      </w:r>
      <w:r>
        <w:rPr>
          <w:rFonts w:ascii="DFKaiShu-SB-Estd-BF" w:eastAsia="DFKaiShu-SB-Estd-BF" w:cs="DFKaiShu-SB-Estd-BF" w:hint="eastAsia"/>
          <w:kern w:val="0"/>
          <w:szCs w:val="24"/>
        </w:rPr>
        <w:t>年</w:t>
      </w:r>
      <w:r>
        <w:rPr>
          <w:rFonts w:ascii="DFKaiShu-SB-Estd-BF" w:eastAsia="DFKaiShu-SB-Estd-BF" w:cs="DFKaiShu-SB-Estd-BF"/>
          <w:kern w:val="0"/>
          <w:szCs w:val="24"/>
        </w:rPr>
        <w:t>8</w:t>
      </w:r>
      <w:r>
        <w:rPr>
          <w:rFonts w:ascii="DFKaiShu-SB-Estd-BF" w:eastAsia="DFKaiShu-SB-Estd-BF" w:cs="DFKaiShu-SB-Estd-BF" w:hint="eastAsia"/>
          <w:kern w:val="0"/>
          <w:szCs w:val="24"/>
        </w:rPr>
        <w:t>月</w:t>
      </w:r>
      <w:r>
        <w:rPr>
          <w:rFonts w:ascii="DFKaiShu-SB-Estd-BF" w:eastAsia="DFKaiShu-SB-Estd-BF" w:cs="DFKaiShu-SB-Estd-BF"/>
          <w:kern w:val="0"/>
          <w:szCs w:val="24"/>
        </w:rPr>
        <w:t>27</w:t>
      </w:r>
      <w:r>
        <w:rPr>
          <w:rFonts w:ascii="DFKaiShu-SB-Estd-BF" w:eastAsia="DFKaiShu-SB-Estd-BF" w:cs="DFKaiShu-SB-Estd-BF" w:hint="eastAsia"/>
          <w:kern w:val="0"/>
          <w:szCs w:val="24"/>
        </w:rPr>
        <w:t>日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發文字號：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北市教體字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第</w:t>
      </w:r>
      <w:r>
        <w:rPr>
          <w:rFonts w:ascii="DFKaiShu-SB-Estd-BF" w:eastAsia="DFKaiShu-SB-Estd-BF" w:cs="DFKaiShu-SB-Estd-BF"/>
          <w:kern w:val="0"/>
          <w:szCs w:val="24"/>
        </w:rPr>
        <w:t>10238390700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速別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：普通件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密等及解密條件或保密期限：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附件：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主旨：轉知衛生福利部國民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健康署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（以下簡稱健康署）函，為促進學生健康，請學校教職員工及家長，勿以含糖飲料獎勵或慰勞學生，請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查照。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說明：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一、依教育部國民及學前教育署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臺教國署學字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第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1020079764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號函辦理。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健康署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上開來函略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</w:p>
    <w:p w:rsidR="00E64194" w:rsidRDefault="00E64194" w:rsidP="00E64194">
      <w:pPr>
        <w:autoSpaceDE w:val="0"/>
        <w:autoSpaceDN w:val="0"/>
        <w:adjustRightInd w:val="0"/>
        <w:spacing w:line="520" w:lineRule="exact"/>
        <w:ind w:leftChars="100" w:left="88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依該署「國民營養健康狀況變遷調查」國小生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(2012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、國中生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(2010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及高中生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(2011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，結果顯示禁食血糖過高比率分別為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27.1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26.2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18.6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％；高血壓比分別為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2.4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3.9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2.5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％；血脂過高比率分別為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18.7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12.0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％及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13.7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％。</w:t>
      </w:r>
    </w:p>
    <w:p w:rsidR="00E64194" w:rsidRDefault="00E64194" w:rsidP="001F0CC8">
      <w:pPr>
        <w:autoSpaceDE w:val="0"/>
        <w:autoSpaceDN w:val="0"/>
        <w:adjustRightInd w:val="0"/>
        <w:spacing w:line="520" w:lineRule="exact"/>
        <w:ind w:leftChars="100" w:left="88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攝取含糖飲料易攝取過多熱量，造成過重及肥胖，肥胖兒童有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42-63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％的機率變成肥胖成人，肥胖青少年變成肥胖成人的機率更高，達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70-80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％，且世界衛生組織指出，肥胖者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罹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患糖尿病、血脂異常、代謝症候群、高血壓、冠狀動脈心臟病等危險性，為體重正常者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倍。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</w:p>
    <w:p w:rsidR="00E64194" w:rsidRDefault="00E64194" w:rsidP="001F0CC8">
      <w:pPr>
        <w:autoSpaceDE w:val="0"/>
        <w:autoSpaceDN w:val="0"/>
        <w:adjustRightInd w:val="0"/>
        <w:spacing w:line="520" w:lineRule="exact"/>
        <w:ind w:leftChars="100" w:left="88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惠請學校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教職員工及家長，</w:t>
      </w:r>
      <w:r w:rsidRPr="00E64194">
        <w:rPr>
          <w:rFonts w:ascii="DFKaiShu-SB-Estd-BF" w:eastAsia="DFKaiShu-SB-Estd-BF" w:cs="DFKaiShu-SB-Estd-BF" w:hint="eastAsia"/>
          <w:b/>
          <w:kern w:val="0"/>
          <w:sz w:val="32"/>
          <w:szCs w:val="32"/>
        </w:rPr>
        <w:t>為維護及促進學生健康，勿以含糖飲料</w:t>
      </w:r>
      <w:bookmarkStart w:id="0" w:name="_GoBack"/>
      <w:bookmarkEnd w:id="0"/>
      <w:r w:rsidRPr="00E64194">
        <w:rPr>
          <w:rFonts w:ascii="DFKaiShu-SB-Estd-BF" w:eastAsia="DFKaiShu-SB-Estd-BF" w:cs="DFKaiShu-SB-Estd-BF" w:hint="eastAsia"/>
          <w:b/>
          <w:kern w:val="0"/>
          <w:sz w:val="32"/>
          <w:szCs w:val="32"/>
        </w:rPr>
        <w:t>獎勵或慰勞學生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，另學校員生社供應、販賣及獎勵學生之飲品及點心，應依「校園飲品及點心販售範圍」辦理。</w:t>
      </w:r>
    </w:p>
    <w:sectPr w:rsidR="00E64194" w:rsidSect="00E64194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94"/>
    <w:rsid w:val="000A2BAD"/>
    <w:rsid w:val="001F0CC8"/>
    <w:rsid w:val="00347AF6"/>
    <w:rsid w:val="00715AAF"/>
    <w:rsid w:val="00AF5470"/>
    <w:rsid w:val="00CD0A28"/>
    <w:rsid w:val="00DD701F"/>
    <w:rsid w:val="00E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2</cp:revision>
  <dcterms:created xsi:type="dcterms:W3CDTF">2013-08-29T22:39:00Z</dcterms:created>
  <dcterms:modified xsi:type="dcterms:W3CDTF">2013-08-30T04:32:00Z</dcterms:modified>
</cp:coreProperties>
</file>