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E23" w:rsidRPr="00DC4E23" w:rsidRDefault="00333310" w:rsidP="00DC4E23">
      <w:pPr>
        <w:widowControl/>
        <w:rPr>
          <w:rFonts w:ascii="新細明體" w:eastAsia="新細明體" w:hAnsi="新細明體" w:cs="新細明體"/>
          <w:kern w:val="0"/>
          <w:szCs w:val="24"/>
        </w:rPr>
      </w:pPr>
      <w:r w:rsidRPr="00333310">
        <w:rPr>
          <w:rFonts w:ascii="華康行書體" w:eastAsia="華康行書體" w:hAnsi="新細明體" w:cs="新細明體" w:hint="eastAsia"/>
          <w:b/>
          <w:kern w:val="0"/>
          <w:szCs w:val="24"/>
        </w:rPr>
        <w:t>台灣新生報</w:t>
      </w:r>
      <w:r w:rsidR="00DC4E23" w:rsidRPr="00DC4E23">
        <w:rPr>
          <w:rFonts w:ascii="新細明體" w:eastAsia="新細明體" w:hAnsi="新細明體" w:cs="新細明體"/>
          <w:kern w:val="0"/>
          <w:szCs w:val="24"/>
        </w:rPr>
        <w:t>【記者戈錦華／台北報導】 2014/04/01</w:t>
      </w:r>
    </w:p>
    <w:p w:rsidR="00DC4E23" w:rsidRPr="00DC4E23" w:rsidRDefault="00DC4E23" w:rsidP="00DC4E23">
      <w:pPr>
        <w:widowControl/>
        <w:rPr>
          <w:rFonts w:ascii="新細明體" w:eastAsia="新細明體" w:hAnsi="新細明體" w:cs="新細明體"/>
          <w:kern w:val="0"/>
          <w:szCs w:val="24"/>
        </w:rPr>
      </w:pPr>
      <w:r w:rsidRPr="00DC4E23">
        <w:rPr>
          <w:rFonts w:ascii="新細明體" w:eastAsia="新細明體" w:hAnsi="新細明體" w:cs="新細明體"/>
          <w:kern w:val="0"/>
          <w:szCs w:val="24"/>
        </w:rPr>
        <w:t>調整字級：</w:t>
      </w:r>
      <w:r w:rsidRPr="00DC4E23">
        <w:rPr>
          <w:rFonts w:ascii="新細明體" w:eastAsia="新細明體" w:hAnsi="新細明體" w:cs="新細明體"/>
          <w:noProof/>
          <w:color w:val="0000FF"/>
          <w:kern w:val="0"/>
          <w:szCs w:val="24"/>
        </w:rPr>
        <w:drawing>
          <wp:inline distT="0" distB="0" distL="0" distR="0" wp14:anchorId="763A1F48" wp14:editId="2ECF0DE2">
            <wp:extent cx="162560" cy="162560"/>
            <wp:effectExtent l="0" t="0" r="8890" b="8890"/>
            <wp:docPr id="1" name="idx1" descr="http://www.tssdnews.com.tw/userfiles/sys/wsize01.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x1" descr="http://www.tssdnews.com.tw/userfiles/sys/wsize01.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inline>
        </w:drawing>
      </w:r>
      <w:r w:rsidRPr="00DC4E23">
        <w:rPr>
          <w:rFonts w:ascii="新細明體" w:eastAsia="新細明體" w:hAnsi="新細明體" w:cs="新細明體"/>
          <w:kern w:val="0"/>
          <w:szCs w:val="24"/>
        </w:rPr>
        <w:t xml:space="preserve"> </w:t>
      </w:r>
      <w:r w:rsidRPr="00DC4E23">
        <w:rPr>
          <w:rFonts w:ascii="新細明體" w:eastAsia="新細明體" w:hAnsi="新細明體" w:cs="新細明體"/>
          <w:noProof/>
          <w:color w:val="0000FF"/>
          <w:kern w:val="0"/>
          <w:szCs w:val="24"/>
        </w:rPr>
        <w:drawing>
          <wp:inline distT="0" distB="0" distL="0" distR="0" wp14:anchorId="58547330" wp14:editId="3AD3DB58">
            <wp:extent cx="162560" cy="162560"/>
            <wp:effectExtent l="0" t="0" r="8890" b="8890"/>
            <wp:docPr id="2" name="idx2" descr="http://www.tssdnews.com.tw/userfiles/sys/wsize02.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x2" descr="http://www.tssdnews.com.tw/userfiles/sys/wsize02.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inline>
        </w:drawing>
      </w:r>
      <w:r w:rsidRPr="00DC4E23">
        <w:rPr>
          <w:rFonts w:ascii="新細明體" w:eastAsia="新細明體" w:hAnsi="新細明體" w:cs="新細明體"/>
          <w:noProof/>
          <w:color w:val="0000FF"/>
          <w:kern w:val="0"/>
          <w:szCs w:val="24"/>
        </w:rPr>
        <w:drawing>
          <wp:inline distT="0" distB="0" distL="0" distR="0" wp14:anchorId="6C928FD0" wp14:editId="4DA41E64">
            <wp:extent cx="162560" cy="162560"/>
            <wp:effectExtent l="0" t="0" r="8890" b="8890"/>
            <wp:docPr id="3" name="idx3" descr="http://www.tssdnews.com.tw/userfiles/sys/wsize03_2.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x3" descr="http://www.tssdnews.com.tw/userfiles/sys/wsize03_2.gif">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inline>
        </w:drawing>
      </w:r>
      <w:r w:rsidRPr="00DC4E23">
        <w:rPr>
          <w:rFonts w:ascii="新細明體" w:eastAsia="新細明體" w:hAnsi="新細明體" w:cs="新細明體"/>
          <w:noProof/>
          <w:color w:val="0000FF"/>
          <w:kern w:val="0"/>
          <w:szCs w:val="24"/>
        </w:rPr>
        <w:drawing>
          <wp:inline distT="0" distB="0" distL="0" distR="0" wp14:anchorId="2C2EB786" wp14:editId="17435750">
            <wp:extent cx="162560" cy="162560"/>
            <wp:effectExtent l="0" t="0" r="8890" b="8890"/>
            <wp:docPr id="4" name="idx4" descr="http://www.tssdnews.com.tw/userfiles/sys/wsize04.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x4" descr="http://www.tssdnews.com.tw/userfiles/sys/wsize04.gif">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inline>
        </w:drawing>
      </w:r>
    </w:p>
    <w:p w:rsidR="00DC4E23" w:rsidRPr="00DC4E23" w:rsidRDefault="005C1C86" w:rsidP="00DC4E23">
      <w:pPr>
        <w:widowControl/>
        <w:rPr>
          <w:rFonts w:ascii="新細明體" w:eastAsia="新細明體" w:hAnsi="新細明體" w:cs="新細明體"/>
          <w:kern w:val="0"/>
          <w:szCs w:val="24"/>
        </w:rPr>
      </w:pPr>
      <w:r>
        <w:rPr>
          <w:rFonts w:ascii="新細明體" w:eastAsia="新細明體" w:hAnsi="新細明體" w:cs="新細明體"/>
          <w:kern w:val="0"/>
          <w:szCs w:val="24"/>
        </w:rPr>
        <w:pict>
          <v:rect id="_x0000_i1025" style="width:0;height:.6pt" o:hralign="center" o:hrstd="t" o:hrnoshade="t" o:hr="t" fillcolor="#a0a0a0" stroked="f"/>
        </w:pict>
      </w:r>
    </w:p>
    <w:p w:rsidR="00DC4E23" w:rsidRPr="00DC4E23" w:rsidRDefault="00DC4E23" w:rsidP="00DC4E23">
      <w:pPr>
        <w:widowControl/>
        <w:rPr>
          <w:rFonts w:ascii="新細明體" w:eastAsia="新細明體" w:hAnsi="新細明體" w:cs="新細明體"/>
          <w:kern w:val="0"/>
          <w:szCs w:val="24"/>
        </w:rPr>
      </w:pPr>
      <w:r w:rsidRPr="00DC4E23">
        <w:rPr>
          <w:rFonts w:ascii="新細明體" w:eastAsia="新細明體" w:hAnsi="新細明體" w:cs="新細明體"/>
          <w:kern w:val="0"/>
          <w:szCs w:val="24"/>
        </w:rPr>
        <w:t>再興小學和幼稚園小朋友愛心不落人後，昨（三十一）日在老師</w:t>
      </w:r>
      <w:proofErr w:type="gramStart"/>
      <w:r w:rsidRPr="00DC4E23">
        <w:rPr>
          <w:rFonts w:ascii="新細明體" w:eastAsia="新細明體" w:hAnsi="新細明體" w:cs="新細明體"/>
          <w:kern w:val="0"/>
          <w:szCs w:val="24"/>
        </w:rPr>
        <w:t>陪同下捐出</w:t>
      </w:r>
      <w:proofErr w:type="gramEnd"/>
      <w:r w:rsidRPr="00DC4E23">
        <w:rPr>
          <w:rFonts w:ascii="新細明體" w:eastAsia="新細明體" w:hAnsi="新細明體" w:cs="新細明體"/>
          <w:kern w:val="0"/>
          <w:szCs w:val="24"/>
        </w:rPr>
        <w:t>平日節省的零用錢總計新台幣八十九萬八千四百零七元，並委託本報代為轉贈台大醫院和八里安老院等公益單位。小朋友們的愛心獲得本報劉長裕社長的高度肯定，同時盛讚再興學校品德教育十分成功。</w:t>
      </w:r>
      <w:r w:rsidRPr="00DC4E23">
        <w:rPr>
          <w:rFonts w:ascii="新細明體" w:eastAsia="新細明體" w:hAnsi="新細明體" w:cs="新細明體"/>
          <w:kern w:val="0"/>
          <w:szCs w:val="24"/>
        </w:rPr>
        <w:br/>
        <w:t>再興小學和幼稚園小朋友平日都沒有花完的零用錢存起來，每年都在兒童節前將存了一年的撲滿拿出來作為兒童節仁愛捐款基金，而且近幾年都透過本報轉贈給台大醫院</w:t>
      </w:r>
      <w:proofErr w:type="gramStart"/>
      <w:r w:rsidRPr="00DC4E23">
        <w:rPr>
          <w:rFonts w:ascii="新細明體" w:eastAsia="新細明體" w:hAnsi="新細明體" w:cs="新細明體"/>
          <w:kern w:val="0"/>
          <w:szCs w:val="24"/>
        </w:rPr>
        <w:t>社會服務部再興</w:t>
      </w:r>
      <w:proofErr w:type="gramEnd"/>
      <w:r w:rsidRPr="00DC4E23">
        <w:rPr>
          <w:rFonts w:ascii="新細明體" w:eastAsia="新細明體" w:hAnsi="新細明體" w:cs="新細明體"/>
          <w:kern w:val="0"/>
          <w:szCs w:val="24"/>
        </w:rPr>
        <w:t>病床，德蘭兒童中心，馬偕醫院兒童燙傷基金會，天母聖安娜之家和八里安老院等單位，深獲社會各界的好評。</w:t>
      </w:r>
      <w:r w:rsidRPr="00DC4E23">
        <w:rPr>
          <w:rFonts w:ascii="新細明體" w:eastAsia="新細明體" w:hAnsi="新細明體" w:cs="新細明體"/>
          <w:kern w:val="0"/>
          <w:szCs w:val="24"/>
        </w:rPr>
        <w:br/>
        <w:t>昨天再興小學郭承恩，張寓凱，邱信泰和幼稚園蔡喬安，吳</w:t>
      </w:r>
      <w:proofErr w:type="gramStart"/>
      <w:r w:rsidRPr="00DC4E23">
        <w:rPr>
          <w:rFonts w:ascii="新細明體" w:eastAsia="新細明體" w:hAnsi="新細明體" w:cs="新細明體"/>
          <w:kern w:val="0"/>
          <w:szCs w:val="24"/>
        </w:rPr>
        <w:t>芃諭</w:t>
      </w:r>
      <w:proofErr w:type="gramEnd"/>
      <w:r w:rsidRPr="00DC4E23">
        <w:rPr>
          <w:rFonts w:ascii="新細明體" w:eastAsia="新細明體" w:hAnsi="新細明體" w:cs="新細明體"/>
          <w:kern w:val="0"/>
          <w:szCs w:val="24"/>
        </w:rPr>
        <w:t>，章憲承和陳柏</w:t>
      </w:r>
      <w:proofErr w:type="gramStart"/>
      <w:r w:rsidRPr="00DC4E23">
        <w:rPr>
          <w:rFonts w:ascii="新細明體" w:eastAsia="新細明體" w:hAnsi="新細明體" w:cs="新細明體"/>
          <w:kern w:val="0"/>
          <w:szCs w:val="24"/>
        </w:rPr>
        <w:t>澔</w:t>
      </w:r>
      <w:proofErr w:type="gramEnd"/>
      <w:r w:rsidRPr="00DC4E23">
        <w:rPr>
          <w:rFonts w:ascii="新細明體" w:eastAsia="新細明體" w:hAnsi="新細明體" w:cs="新細明體"/>
          <w:kern w:val="0"/>
          <w:szCs w:val="24"/>
        </w:rPr>
        <w:t>等七位小朋友，在陳海橋主任，鍾孟廷組長，呂佳惠老師，邱思</w:t>
      </w:r>
      <w:proofErr w:type="gramStart"/>
      <w:r w:rsidRPr="00DC4E23">
        <w:rPr>
          <w:rFonts w:ascii="新細明體" w:eastAsia="新細明體" w:hAnsi="新細明體" w:cs="新細明體"/>
          <w:kern w:val="0"/>
          <w:szCs w:val="24"/>
        </w:rPr>
        <w:t>云</w:t>
      </w:r>
      <w:proofErr w:type="gramEnd"/>
      <w:r w:rsidRPr="00DC4E23">
        <w:rPr>
          <w:rFonts w:ascii="新細明體" w:eastAsia="新細明體" w:hAnsi="新細明體" w:cs="新細明體"/>
          <w:kern w:val="0"/>
          <w:szCs w:val="24"/>
        </w:rPr>
        <w:t>老師的陪同下來到本報，捐出今年的仁愛捐款基金新台幣八十九萬八千四百零七元，由本報劉長裕社長代表接受。</w:t>
      </w:r>
      <w:r w:rsidRPr="00DC4E23">
        <w:rPr>
          <w:rFonts w:ascii="新細明體" w:eastAsia="新細明體" w:hAnsi="新細明體" w:cs="新細明體"/>
          <w:kern w:val="0"/>
          <w:szCs w:val="24"/>
        </w:rPr>
        <w:br/>
        <w:t>劉長裕社長對於再興學校師生的愛心表示高度的肯定，劉社長表示，再興國小和幼稚園小朋友每年在兒童節前都將零用錢捐出來幫助需要的人，除了顯示小朋友愛心和善心不落人後，而且再興學校的品德教育也十分成功。特別值得一提的是，</w:t>
      </w:r>
      <w:proofErr w:type="gramStart"/>
      <w:r w:rsidRPr="00DC4E23">
        <w:rPr>
          <w:rFonts w:ascii="新細明體" w:eastAsia="新細明體" w:hAnsi="新細明體" w:cs="新細明體"/>
          <w:kern w:val="0"/>
          <w:szCs w:val="24"/>
        </w:rPr>
        <w:t>近幾年來再</w:t>
      </w:r>
      <w:proofErr w:type="gramEnd"/>
      <w:r w:rsidRPr="00DC4E23">
        <w:rPr>
          <w:rFonts w:ascii="新細明體" w:eastAsia="新細明體" w:hAnsi="新細明體" w:cs="新細明體"/>
          <w:kern w:val="0"/>
          <w:szCs w:val="24"/>
        </w:rPr>
        <w:t>興小學和幼稚園小朋友的捐款金額逐年增加，將可以幫助更多需要幫助的弱勢團體。</w:t>
      </w:r>
      <w:r w:rsidRPr="00DC4E23">
        <w:rPr>
          <w:rFonts w:ascii="新細明體" w:eastAsia="新細明體" w:hAnsi="新細明體" w:cs="新細明體"/>
          <w:kern w:val="0"/>
          <w:szCs w:val="24"/>
        </w:rPr>
        <w:br/>
        <w:t>劉社長並強調，台灣新生報作為一個媒體有揚</w:t>
      </w:r>
      <w:proofErr w:type="gramStart"/>
      <w:r w:rsidRPr="00DC4E23">
        <w:rPr>
          <w:rFonts w:ascii="新細明體" w:eastAsia="新細明體" w:hAnsi="新細明體" w:cs="新細明體"/>
          <w:kern w:val="0"/>
          <w:szCs w:val="24"/>
        </w:rPr>
        <w:t>善抑惡</w:t>
      </w:r>
      <w:proofErr w:type="gramEnd"/>
      <w:r w:rsidRPr="00DC4E23">
        <w:rPr>
          <w:rFonts w:ascii="新細明體" w:eastAsia="新細明體" w:hAnsi="新細明體" w:cs="新細明體"/>
          <w:kern w:val="0"/>
          <w:szCs w:val="24"/>
        </w:rPr>
        <w:t>的使命，因此對於再興小朋友的愛心捐款，除了會代為轉贈給各個指定的公益單位之外，還會將新聞稿貼在新生報網站上，讓更多的人知道再興小朋友的愛心和善心不落人後。劉社長也希望再興學校能夠鼓勵小朋友繼續投入捐款助人的行列，讓我們的社會更加溫馨。</w:t>
      </w:r>
      <w:r w:rsidRPr="00DC4E23">
        <w:rPr>
          <w:rFonts w:ascii="新細明體" w:eastAsia="新細明體" w:hAnsi="新細明體" w:cs="新細明體"/>
          <w:kern w:val="0"/>
          <w:szCs w:val="24"/>
        </w:rPr>
        <w:br/>
        <w:t>再興小學和幼稚園師生還</w:t>
      </w:r>
      <w:proofErr w:type="gramStart"/>
      <w:r w:rsidRPr="00DC4E23">
        <w:rPr>
          <w:rFonts w:ascii="新細明體" w:eastAsia="新細明體" w:hAnsi="新細明體" w:cs="新細明體"/>
          <w:kern w:val="0"/>
          <w:szCs w:val="24"/>
        </w:rPr>
        <w:t>特別</w:t>
      </w:r>
      <w:proofErr w:type="gramEnd"/>
      <w:r w:rsidRPr="00DC4E23">
        <w:rPr>
          <w:rFonts w:ascii="新細明體" w:eastAsia="新細明體" w:hAnsi="新細明體" w:cs="新細明體"/>
          <w:kern w:val="0"/>
          <w:szCs w:val="24"/>
        </w:rPr>
        <w:t xml:space="preserve">以環保材料製作了糖果和養樂多的紙板，代表前來捐款的小朋友表示，所有的仁愛捐款都來自於平日節省買糖果和養樂多的錢而，而能夠這筆錢捐給需要的人，不但讓捐款更有意義，也讓社會變得更溫暖。 </w:t>
      </w:r>
    </w:p>
    <w:p w:rsidR="00DC4E23" w:rsidRPr="00DC4E23" w:rsidRDefault="00333310" w:rsidP="00DC4E23">
      <w:pPr>
        <w:widowControl/>
        <w:rPr>
          <w:rFonts w:ascii="新細明體" w:eastAsia="新細明體" w:hAnsi="新細明體" w:cs="新細明體"/>
          <w:kern w:val="0"/>
          <w:szCs w:val="24"/>
        </w:rPr>
      </w:pPr>
      <w:r>
        <w:rPr>
          <w:rFonts w:ascii="新細明體" w:eastAsia="新細明體" w:hAnsi="新細明體" w:cs="新細明體"/>
          <w:noProof/>
          <w:kern w:val="0"/>
          <w:szCs w:val="24"/>
        </w:rPr>
        <w:drawing>
          <wp:inline distT="0" distB="0" distL="0" distR="0">
            <wp:extent cx="4470400" cy="2980112"/>
            <wp:effectExtent l="0" t="0" r="635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仁愛捐款2014.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7567" cy="2984890"/>
                    </a:xfrm>
                    <a:prstGeom prst="rect">
                      <a:avLst/>
                    </a:prstGeom>
                  </pic:spPr>
                </pic:pic>
              </a:graphicData>
            </a:graphic>
          </wp:inline>
        </w:drawing>
      </w:r>
    </w:p>
    <w:p w:rsidR="00DC4E23" w:rsidRPr="00DC4E23" w:rsidRDefault="00DC4E23" w:rsidP="00DC4E23">
      <w:pPr>
        <w:widowControl/>
        <w:rPr>
          <w:rFonts w:ascii="新細明體" w:eastAsia="新細明體" w:hAnsi="新細明體" w:cs="新細明體"/>
          <w:kern w:val="0"/>
          <w:szCs w:val="24"/>
        </w:rPr>
      </w:pPr>
      <w:r w:rsidRPr="00DC4E23">
        <w:rPr>
          <w:rFonts w:ascii="新細明體" w:eastAsia="新細明體" w:hAnsi="新細明體" w:cs="新細明體"/>
          <w:kern w:val="0"/>
          <w:szCs w:val="24"/>
        </w:rPr>
        <w:t>▲</w:t>
      </w:r>
      <w:proofErr w:type="gramStart"/>
      <w:r w:rsidRPr="00DC4E23">
        <w:rPr>
          <w:rFonts w:ascii="新細明體" w:eastAsia="新細明體" w:hAnsi="新細明體" w:cs="新細明體"/>
          <w:kern w:val="0"/>
          <w:szCs w:val="24"/>
        </w:rPr>
        <w:t>本報劉社長</w:t>
      </w:r>
      <w:proofErr w:type="gramEnd"/>
      <w:r w:rsidRPr="00DC4E23">
        <w:rPr>
          <w:rFonts w:ascii="新細明體" w:eastAsia="新細明體" w:hAnsi="新細明體" w:cs="新細明體"/>
          <w:kern w:val="0"/>
          <w:szCs w:val="24"/>
        </w:rPr>
        <w:t>（左）代表台灣新生報接受再興學校小朋友仁愛捐款。</w:t>
      </w:r>
      <w:bookmarkStart w:id="0" w:name="_GoBack"/>
      <w:bookmarkEnd w:id="0"/>
    </w:p>
    <w:sectPr w:rsidR="00DC4E23" w:rsidRPr="00DC4E23" w:rsidSect="008B36B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C86" w:rsidRDefault="005C1C86" w:rsidP="00153DDF">
      <w:r>
        <w:separator/>
      </w:r>
    </w:p>
  </w:endnote>
  <w:endnote w:type="continuationSeparator" w:id="0">
    <w:p w:rsidR="005C1C86" w:rsidRDefault="005C1C86" w:rsidP="00153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行書體">
    <w:panose1 w:val="02010609010101010101"/>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C86" w:rsidRDefault="005C1C86" w:rsidP="00153DDF">
      <w:r>
        <w:separator/>
      </w:r>
    </w:p>
  </w:footnote>
  <w:footnote w:type="continuationSeparator" w:id="0">
    <w:p w:rsidR="005C1C86" w:rsidRDefault="005C1C86" w:rsidP="00153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E23"/>
    <w:rsid w:val="00153DDF"/>
    <w:rsid w:val="00236E95"/>
    <w:rsid w:val="00333310"/>
    <w:rsid w:val="0057691A"/>
    <w:rsid w:val="00596749"/>
    <w:rsid w:val="005C1C86"/>
    <w:rsid w:val="00842DC1"/>
    <w:rsid w:val="008B36BB"/>
    <w:rsid w:val="00DC4E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74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4E23"/>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C4E23"/>
    <w:rPr>
      <w:rFonts w:asciiTheme="majorHAnsi" w:eastAsiaTheme="majorEastAsia" w:hAnsiTheme="majorHAnsi" w:cstheme="majorBidi"/>
      <w:sz w:val="18"/>
      <w:szCs w:val="18"/>
    </w:rPr>
  </w:style>
  <w:style w:type="paragraph" w:styleId="a5">
    <w:name w:val="header"/>
    <w:basedOn w:val="a"/>
    <w:link w:val="a6"/>
    <w:uiPriority w:val="99"/>
    <w:unhideWhenUsed/>
    <w:rsid w:val="00153DDF"/>
    <w:pPr>
      <w:tabs>
        <w:tab w:val="center" w:pos="4153"/>
        <w:tab w:val="right" w:pos="8306"/>
      </w:tabs>
      <w:snapToGrid w:val="0"/>
    </w:pPr>
    <w:rPr>
      <w:sz w:val="20"/>
      <w:szCs w:val="20"/>
    </w:rPr>
  </w:style>
  <w:style w:type="character" w:customStyle="1" w:styleId="a6">
    <w:name w:val="頁首 字元"/>
    <w:basedOn w:val="a0"/>
    <w:link w:val="a5"/>
    <w:uiPriority w:val="99"/>
    <w:rsid w:val="00153DDF"/>
    <w:rPr>
      <w:sz w:val="20"/>
      <w:szCs w:val="20"/>
    </w:rPr>
  </w:style>
  <w:style w:type="paragraph" w:styleId="a7">
    <w:name w:val="footer"/>
    <w:basedOn w:val="a"/>
    <w:link w:val="a8"/>
    <w:uiPriority w:val="99"/>
    <w:unhideWhenUsed/>
    <w:rsid w:val="00153DDF"/>
    <w:pPr>
      <w:tabs>
        <w:tab w:val="center" w:pos="4153"/>
        <w:tab w:val="right" w:pos="8306"/>
      </w:tabs>
      <w:snapToGrid w:val="0"/>
    </w:pPr>
    <w:rPr>
      <w:sz w:val="20"/>
      <w:szCs w:val="20"/>
    </w:rPr>
  </w:style>
  <w:style w:type="character" w:customStyle="1" w:styleId="a8">
    <w:name w:val="頁尾 字元"/>
    <w:basedOn w:val="a0"/>
    <w:link w:val="a7"/>
    <w:uiPriority w:val="99"/>
    <w:rsid w:val="00153DD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74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4E23"/>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C4E23"/>
    <w:rPr>
      <w:rFonts w:asciiTheme="majorHAnsi" w:eastAsiaTheme="majorEastAsia" w:hAnsiTheme="majorHAnsi" w:cstheme="majorBidi"/>
      <w:sz w:val="18"/>
      <w:szCs w:val="18"/>
    </w:rPr>
  </w:style>
  <w:style w:type="paragraph" w:styleId="a5">
    <w:name w:val="header"/>
    <w:basedOn w:val="a"/>
    <w:link w:val="a6"/>
    <w:uiPriority w:val="99"/>
    <w:unhideWhenUsed/>
    <w:rsid w:val="00153DDF"/>
    <w:pPr>
      <w:tabs>
        <w:tab w:val="center" w:pos="4153"/>
        <w:tab w:val="right" w:pos="8306"/>
      </w:tabs>
      <w:snapToGrid w:val="0"/>
    </w:pPr>
    <w:rPr>
      <w:sz w:val="20"/>
      <w:szCs w:val="20"/>
    </w:rPr>
  </w:style>
  <w:style w:type="character" w:customStyle="1" w:styleId="a6">
    <w:name w:val="頁首 字元"/>
    <w:basedOn w:val="a0"/>
    <w:link w:val="a5"/>
    <w:uiPriority w:val="99"/>
    <w:rsid w:val="00153DDF"/>
    <w:rPr>
      <w:sz w:val="20"/>
      <w:szCs w:val="20"/>
    </w:rPr>
  </w:style>
  <w:style w:type="paragraph" w:styleId="a7">
    <w:name w:val="footer"/>
    <w:basedOn w:val="a"/>
    <w:link w:val="a8"/>
    <w:uiPriority w:val="99"/>
    <w:unhideWhenUsed/>
    <w:rsid w:val="00153DDF"/>
    <w:pPr>
      <w:tabs>
        <w:tab w:val="center" w:pos="4153"/>
        <w:tab w:val="right" w:pos="8306"/>
      </w:tabs>
      <w:snapToGrid w:val="0"/>
    </w:pPr>
    <w:rPr>
      <w:sz w:val="20"/>
      <w:szCs w:val="20"/>
    </w:rPr>
  </w:style>
  <w:style w:type="character" w:customStyle="1" w:styleId="a8">
    <w:name w:val="頁尾 字元"/>
    <w:basedOn w:val="a0"/>
    <w:link w:val="a7"/>
    <w:uiPriority w:val="99"/>
    <w:rsid w:val="00153DD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276101">
      <w:bodyDiv w:val="1"/>
      <w:marLeft w:val="0"/>
      <w:marRight w:val="0"/>
      <w:marTop w:val="0"/>
      <w:marBottom w:val="0"/>
      <w:divBdr>
        <w:top w:val="none" w:sz="0" w:space="0" w:color="auto"/>
        <w:left w:val="none" w:sz="0" w:space="0" w:color="auto"/>
        <w:bottom w:val="none" w:sz="0" w:space="0" w:color="auto"/>
        <w:right w:val="none" w:sz="0" w:space="0" w:color="auto"/>
      </w:divBdr>
      <w:divsChild>
        <w:div w:id="717363511">
          <w:marLeft w:val="0"/>
          <w:marRight w:val="0"/>
          <w:marTop w:val="0"/>
          <w:marBottom w:val="0"/>
          <w:divBdr>
            <w:top w:val="none" w:sz="0" w:space="0" w:color="auto"/>
            <w:left w:val="none" w:sz="0" w:space="0" w:color="auto"/>
            <w:bottom w:val="none" w:sz="0" w:space="0" w:color="auto"/>
            <w:right w:val="none" w:sz="0" w:space="0" w:color="auto"/>
          </w:divBdr>
          <w:divsChild>
            <w:div w:id="368455821">
              <w:marLeft w:val="0"/>
              <w:marRight w:val="0"/>
              <w:marTop w:val="0"/>
              <w:marBottom w:val="0"/>
              <w:divBdr>
                <w:top w:val="none" w:sz="0" w:space="0" w:color="auto"/>
                <w:left w:val="none" w:sz="0" w:space="0" w:color="auto"/>
                <w:bottom w:val="none" w:sz="0" w:space="0" w:color="auto"/>
                <w:right w:val="none" w:sz="0" w:space="0" w:color="auto"/>
              </w:divBdr>
              <w:divsChild>
                <w:div w:id="949434495">
                  <w:marLeft w:val="0"/>
                  <w:marRight w:val="0"/>
                  <w:marTop w:val="0"/>
                  <w:marBottom w:val="0"/>
                  <w:divBdr>
                    <w:top w:val="none" w:sz="0" w:space="0" w:color="auto"/>
                    <w:left w:val="none" w:sz="0" w:space="0" w:color="auto"/>
                    <w:bottom w:val="none" w:sz="0" w:space="0" w:color="auto"/>
                    <w:right w:val="none" w:sz="0" w:space="0" w:color="auto"/>
                  </w:divBdr>
                  <w:divsChild>
                    <w:div w:id="443426720">
                      <w:marLeft w:val="0"/>
                      <w:marRight w:val="0"/>
                      <w:marTop w:val="0"/>
                      <w:marBottom w:val="0"/>
                      <w:divBdr>
                        <w:top w:val="none" w:sz="0" w:space="0" w:color="auto"/>
                        <w:left w:val="none" w:sz="0" w:space="0" w:color="auto"/>
                        <w:bottom w:val="none" w:sz="0" w:space="0" w:color="auto"/>
                        <w:right w:val="none" w:sz="0" w:space="0" w:color="auto"/>
                      </w:divBdr>
                      <w:divsChild>
                        <w:div w:id="969752201">
                          <w:marLeft w:val="0"/>
                          <w:marRight w:val="0"/>
                          <w:marTop w:val="0"/>
                          <w:marBottom w:val="0"/>
                          <w:divBdr>
                            <w:top w:val="none" w:sz="0" w:space="0" w:color="auto"/>
                            <w:left w:val="none" w:sz="0" w:space="0" w:color="auto"/>
                            <w:bottom w:val="none" w:sz="0" w:space="0" w:color="auto"/>
                            <w:right w:val="none" w:sz="0" w:space="0" w:color="auto"/>
                          </w:divBdr>
                          <w:divsChild>
                            <w:div w:id="669209">
                              <w:marLeft w:val="0"/>
                              <w:marRight w:val="0"/>
                              <w:marTop w:val="0"/>
                              <w:marBottom w:val="0"/>
                              <w:divBdr>
                                <w:top w:val="none" w:sz="0" w:space="0" w:color="auto"/>
                                <w:left w:val="none" w:sz="0" w:space="0" w:color="auto"/>
                                <w:bottom w:val="none" w:sz="0" w:space="0" w:color="auto"/>
                                <w:right w:val="none" w:sz="0" w:space="0" w:color="auto"/>
                              </w:divBdr>
                            </w:div>
                            <w:div w:id="191431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396416">
                  <w:marLeft w:val="0"/>
                  <w:marRight w:val="0"/>
                  <w:marTop w:val="0"/>
                  <w:marBottom w:val="0"/>
                  <w:divBdr>
                    <w:top w:val="none" w:sz="0" w:space="0" w:color="auto"/>
                    <w:left w:val="none" w:sz="0" w:space="0" w:color="auto"/>
                    <w:bottom w:val="none" w:sz="0" w:space="0" w:color="auto"/>
                    <w:right w:val="none" w:sz="0" w:space="0" w:color="auto"/>
                  </w:divBdr>
                  <w:divsChild>
                    <w:div w:id="2046980535">
                      <w:marLeft w:val="0"/>
                      <w:marRight w:val="0"/>
                      <w:marTop w:val="0"/>
                      <w:marBottom w:val="0"/>
                      <w:divBdr>
                        <w:top w:val="none" w:sz="0" w:space="0" w:color="auto"/>
                        <w:left w:val="none" w:sz="0" w:space="0" w:color="auto"/>
                        <w:bottom w:val="none" w:sz="0" w:space="0" w:color="auto"/>
                        <w:right w:val="none" w:sz="0" w:space="0" w:color="auto"/>
                      </w:divBdr>
                      <w:divsChild>
                        <w:div w:id="952126749">
                          <w:marLeft w:val="0"/>
                          <w:marRight w:val="0"/>
                          <w:marTop w:val="0"/>
                          <w:marBottom w:val="0"/>
                          <w:divBdr>
                            <w:top w:val="none" w:sz="0" w:space="0" w:color="auto"/>
                            <w:left w:val="none" w:sz="0" w:space="0" w:color="auto"/>
                            <w:bottom w:val="none" w:sz="0" w:space="0" w:color="auto"/>
                            <w:right w:val="none" w:sz="0" w:space="0" w:color="auto"/>
                          </w:divBdr>
                          <w:divsChild>
                            <w:div w:id="991058281">
                              <w:marLeft w:val="0"/>
                              <w:marRight w:val="0"/>
                              <w:marTop w:val="0"/>
                              <w:marBottom w:val="0"/>
                              <w:divBdr>
                                <w:top w:val="none" w:sz="0" w:space="0" w:color="auto"/>
                                <w:left w:val="none" w:sz="0" w:space="0" w:color="auto"/>
                                <w:bottom w:val="none" w:sz="0" w:space="0" w:color="auto"/>
                                <w:right w:val="none" w:sz="0" w:space="0" w:color="auto"/>
                              </w:divBdr>
                              <w:divsChild>
                                <w:div w:id="180900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javascript:changeFontSize('article','idx4');" TargetMode="External"/><Relationship Id="rId3" Type="http://schemas.openxmlformats.org/officeDocument/2006/relationships/settings" Target="settings.xml"/><Relationship Id="rId7" Type="http://schemas.openxmlformats.org/officeDocument/2006/relationships/hyperlink" Target="javascript:changeFontSize('article','idx1');" TargetMode="External"/><Relationship Id="rId12" Type="http://schemas.openxmlformats.org/officeDocument/2006/relationships/image" Target="media/image3.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javascript:changeFontSize('article','idx3');" TargetMode="Externa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javascript:changeFontSize('article','idx2');" TargetMode="External"/><Relationship Id="rId14"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125</Words>
  <Characters>715</Characters>
  <Application>Microsoft Office Word</Application>
  <DocSecurity>0</DocSecurity>
  <Lines>5</Lines>
  <Paragraphs>1</Paragraphs>
  <ScaleCrop>false</ScaleCrop>
  <Company>Microsoft</Company>
  <LinksUpToDate>false</LinksUpToDate>
  <CharactersWithSpaces>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陳海橋</dc:creator>
  <cp:lastModifiedBy>陳海橋</cp:lastModifiedBy>
  <cp:revision>3</cp:revision>
  <dcterms:created xsi:type="dcterms:W3CDTF">2014-04-01T03:22:00Z</dcterms:created>
  <dcterms:modified xsi:type="dcterms:W3CDTF">2014-04-01T03:35:00Z</dcterms:modified>
</cp:coreProperties>
</file>