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20" w:rsidRDefault="00C77020" w:rsidP="00C77020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36"/>
          <w:szCs w:val="36"/>
          <w:lang w:val="zh-TW"/>
        </w:rPr>
      </w:pPr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中華民國選拔參加日本第四十五回世界兒童畫展全國徵畫比賽辦法</w:t>
      </w:r>
    </w:p>
    <w:p w:rsidR="00C77020" w:rsidRDefault="00C77020" w:rsidP="00AF2151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C77020" w:rsidRDefault="009D7669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主辦單位：中華民國兒童美術教育學會、中華民國臺</w:t>
      </w:r>
      <w:r w:rsidR="00C77020">
        <w:rPr>
          <w:rFonts w:ascii="標楷體" w:eastAsia="標楷體" w:cs="標楷體" w:hint="eastAsia"/>
          <w:color w:val="000000"/>
          <w:lang w:val="zh-TW"/>
        </w:rPr>
        <w:t>陽美術協會、國立</w:t>
      </w:r>
      <w:proofErr w:type="gramStart"/>
      <w:r w:rsidR="00C77020">
        <w:rPr>
          <w:rFonts w:ascii="標楷體" w:eastAsia="標楷體" w:cs="標楷體" w:hint="eastAsia"/>
          <w:color w:val="000000"/>
          <w:lang w:val="zh-TW"/>
        </w:rPr>
        <w:t>臺</w:t>
      </w:r>
      <w:proofErr w:type="gramEnd"/>
      <w:r w:rsidR="00C77020">
        <w:rPr>
          <w:rFonts w:ascii="標楷體" w:eastAsia="標楷體" w:cs="標楷體" w:hint="eastAsia"/>
          <w:color w:val="000000"/>
          <w:lang w:val="zh-TW"/>
        </w:rPr>
        <w:t>東生活美學館。</w:t>
      </w:r>
    </w:p>
    <w:p w:rsidR="00C77020" w:rsidRDefault="00C77020" w:rsidP="00C77020">
      <w:pPr>
        <w:numPr>
          <w:ilvl w:val="0"/>
          <w:numId w:val="19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協辦單位：國立臺灣藝術教育館、日本美育文化協會、（百點牌）飛龍文具股份有限公司。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proofErr w:type="gramStart"/>
      <w:r>
        <w:rPr>
          <w:rFonts w:ascii="標楷體" w:eastAsia="標楷體" w:cs="標楷體" w:hint="eastAsia"/>
          <w:color w:val="000000"/>
        </w:rPr>
        <w:t>臺東縣賓朗</w:t>
      </w:r>
      <w:proofErr w:type="gramEnd"/>
      <w:r>
        <w:rPr>
          <w:rFonts w:ascii="標楷體" w:eastAsia="標楷體" w:cs="標楷體"/>
          <w:color w:val="000000"/>
        </w:rPr>
        <w:t>國小</w:t>
      </w:r>
      <w:r w:rsidR="00715FAD">
        <w:rPr>
          <w:rFonts w:ascii="標楷體" w:eastAsia="標楷體" w:cs="標楷體" w:hint="eastAsia"/>
          <w:color w:val="000000"/>
        </w:rPr>
        <w:t>、</w:t>
      </w:r>
      <w:proofErr w:type="gramStart"/>
      <w:r w:rsidR="00715FAD">
        <w:rPr>
          <w:rFonts w:ascii="標楷體" w:eastAsia="標楷體" w:cs="標楷體" w:hint="eastAsia"/>
          <w:color w:val="000000"/>
        </w:rPr>
        <w:t>高雄市文府國小</w:t>
      </w:r>
      <w:proofErr w:type="gramEnd"/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C77020" w:rsidRPr="004F6BA2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C77020" w:rsidRDefault="00C77020" w:rsidP="00C77020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C77020" w:rsidRDefault="00C77020" w:rsidP="00C77020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繪畫媒材：含水彩、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貼畫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、水墨、版畫、線畫等。(立體作品請勿送件)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公分），水墨畫（貼在襯紙上由參加者自裱），各類作品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均不裝畫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框。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參加件數：每學童限參加一件，入選發現重複者刪除，團體件數不限。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背面（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請按附表格式，一張實貼，一張浮貼）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　７縣市及校址　８指導老師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評選方式：聘請各地區美術教育專家擔任評審委員，選出各類最佳作品送往日本大會評選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103年10月20日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>
        <w:rPr>
          <w:rFonts w:ascii="標楷體" w:eastAsia="標楷體" w:cs="標楷體" w:hint="eastAsia"/>
          <w:color w:val="000000"/>
        </w:rPr>
        <w:t>台東縣賓朗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（95444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臺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東縣卑南鄉賓朗村賓朗路474巷2號）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C77020" w:rsidRDefault="00C77020" w:rsidP="00C77020">
      <w:pPr>
        <w:numPr>
          <w:ilvl w:val="0"/>
          <w:numId w:val="20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C77020" w:rsidRDefault="00C77020" w:rsidP="00C77020">
      <w:pPr>
        <w:numPr>
          <w:ilvl w:val="0"/>
          <w:numId w:val="20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C77020" w:rsidRDefault="00C77020" w:rsidP="00C77020">
      <w:pPr>
        <w:numPr>
          <w:ilvl w:val="0"/>
          <w:numId w:val="20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(2)一律以就讀學校名稱送件(非立案之私立學校，幼兒園不予評審)。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需保留作品原件或要求退件之作品請勿參加比賽。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C77020" w:rsidRDefault="00C77020" w:rsidP="00C77020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>
        <w:rPr>
          <w:rFonts w:ascii="標楷體" w:eastAsia="標楷體" w:cs="標楷體" w:hint="eastAsia"/>
          <w:color w:val="000000"/>
        </w:rPr>
        <w:t>台東縣賓朗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http://www.blps.ttct.edu.tw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p w:rsidR="00C77020" w:rsidRDefault="00AF2151" w:rsidP="00C77020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eastAsia="標楷體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pt;margin-top:25.4pt;width:30.9pt;height:48.95pt;z-index:251657728" stroked="f">
            <v:textbox style="layout-flow:vertical-ideographic">
              <w:txbxContent>
                <w:p w:rsidR="00C77020" w:rsidRDefault="00C77020" w:rsidP="00C77020">
                  <w:r>
                    <w:rPr>
                      <w:rFonts w:hint="eastAsia"/>
                    </w:rPr>
                    <w:t>格式</w:t>
                  </w:r>
                </w:p>
              </w:txbxContent>
            </v:textbox>
            <w10:wrap anchorx="page" anchory="page"/>
          </v:shape>
        </w:pict>
      </w:r>
      <w:r w:rsidR="00C77020">
        <w:rPr>
          <w:rFonts w:eastAsia="標楷體"/>
          <w:color w:val="000000"/>
          <w:sz w:val="28"/>
          <w:szCs w:val="28"/>
        </w:rPr>
        <w:t>…</w:t>
      </w:r>
      <w:proofErr w:type="gramStart"/>
      <w:r w:rsidR="00C77020">
        <w:rPr>
          <w:rFonts w:eastAsia="標楷體"/>
          <w:color w:val="000000"/>
          <w:sz w:val="28"/>
          <w:szCs w:val="28"/>
        </w:rPr>
        <w:t>……………………………………………………</w:t>
      </w:r>
      <w:proofErr w:type="gramEnd"/>
      <w:r w:rsidR="00C77020">
        <w:rPr>
          <w:rFonts w:eastAsia="標楷體"/>
          <w:color w:val="000000"/>
          <w:sz w:val="28"/>
          <w:szCs w:val="28"/>
        </w:rPr>
        <w:t>…………………………………………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C77020">
        <w:rPr>
          <w:rFonts w:eastAsia="標楷體"/>
          <w:color w:val="000000"/>
          <w:sz w:val="20"/>
          <w:szCs w:val="20"/>
        </w:rPr>
        <w:t>—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C77020">
        <w:rPr>
          <w:rFonts w:ascii="標楷體" w:eastAsia="標楷體" w:cs="標楷體" w:hint="eastAsia"/>
          <w:color w:val="000000"/>
          <w:lang w:val="zh-TW"/>
        </w:rPr>
        <w:t>參加日本第</w:t>
      </w:r>
      <w:r w:rsidR="00C77020">
        <w:rPr>
          <w:rFonts w:ascii="標楷體" w:eastAsia="標楷體" w:cs="標楷體"/>
          <w:color w:val="000000"/>
          <w:lang w:val="zh-TW"/>
        </w:rPr>
        <w:t>4</w:t>
      </w:r>
      <w:r w:rsidR="00122098">
        <w:rPr>
          <w:rFonts w:ascii="標楷體" w:eastAsia="標楷體" w:cs="標楷體" w:hint="eastAsia"/>
          <w:color w:val="000000"/>
          <w:lang w:val="zh-TW"/>
        </w:rPr>
        <w:t>5</w:t>
      </w:r>
      <w:r w:rsidR="00C77020">
        <w:rPr>
          <w:rFonts w:ascii="標楷體" w:eastAsia="標楷體" w:cs="標楷體" w:hint="eastAsia"/>
          <w:color w:val="000000"/>
          <w:lang w:val="zh-TW"/>
        </w:rPr>
        <w:t>回世界兒童畫展</w:t>
      </w:r>
      <w:r w:rsidR="00C77020">
        <w:rPr>
          <w:rFonts w:ascii="標楷體" w:eastAsia="標楷體" w:cs="標楷體"/>
          <w:color w:val="000000"/>
          <w:lang w:val="zh-TW"/>
        </w:rPr>
        <w:t xml:space="preserve"> </w:t>
      </w:r>
      <w:r w:rsidR="00C77020"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C77020">
        <w:rPr>
          <w:rFonts w:eastAsia="標楷體"/>
          <w:color w:val="000000"/>
          <w:sz w:val="20"/>
          <w:szCs w:val="20"/>
        </w:rPr>
        <w:t>—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C77020">
        <w:rPr>
          <w:rFonts w:ascii="標楷體" w:eastAsia="標楷體" w:cs="標楷體" w:hint="eastAsia"/>
          <w:color w:val="000000"/>
          <w:lang w:val="zh-TW"/>
        </w:rPr>
        <w:t>參加日本第</w:t>
      </w:r>
      <w:r w:rsidR="00C77020">
        <w:rPr>
          <w:rFonts w:ascii="標楷體" w:eastAsia="標楷體" w:cs="標楷體"/>
          <w:color w:val="000000"/>
          <w:lang w:val="zh-TW"/>
        </w:rPr>
        <w:t>4</w:t>
      </w:r>
      <w:r w:rsidR="00122098">
        <w:rPr>
          <w:rFonts w:ascii="標楷體" w:eastAsia="標楷體" w:cs="標楷體" w:hint="eastAsia"/>
          <w:color w:val="000000"/>
          <w:lang w:val="zh-TW"/>
        </w:rPr>
        <w:t>5</w:t>
      </w:r>
      <w:r w:rsidR="00C77020">
        <w:rPr>
          <w:rFonts w:ascii="標楷體" w:eastAsia="標楷體" w:cs="標楷體" w:hint="eastAsia"/>
          <w:color w:val="000000"/>
          <w:lang w:val="zh-TW"/>
        </w:rPr>
        <w:t>回世界兒童畫展</w:t>
      </w:r>
    </w:p>
    <w:p w:rsidR="00C77020" w:rsidRDefault="00C77020" w:rsidP="00C77020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sz w:val="20"/>
          <w:szCs w:val="20"/>
          <w:lang w:val="zh-TW"/>
        </w:rPr>
        <w:sectPr w:rsidR="00C77020" w:rsidSect="00C77020">
          <w:type w:val="continuous"/>
          <w:pgSz w:w="12240" w:h="15840"/>
          <w:pgMar w:top="539" w:right="720" w:bottom="180" w:left="900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lastRenderedPageBreak/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ind w:firstLine="57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C77020" w:rsidTr="001403EC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C77020" w:rsidRDefault="00C77020" w:rsidP="00C77020">
      <w:pPr>
        <w:autoSpaceDE w:val="0"/>
        <w:autoSpaceDN w:val="0"/>
        <w:adjustRightInd w:val="0"/>
        <w:spacing w:line="360" w:lineRule="exact"/>
        <w:ind w:firstLine="130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tbl>
      <w:tblPr>
        <w:tblpPr w:leftFromText="180" w:rightFromText="180" w:vertAnchor="text" w:horzAnchor="margin" w:tblpXSpec="right" w:tblpY="5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ind w:firstLine="57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C77020" w:rsidTr="001403EC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C77020" w:rsidRDefault="00C77020" w:rsidP="00C77020">
      <w:pPr>
        <w:autoSpaceDE w:val="0"/>
        <w:autoSpaceDN w:val="0"/>
        <w:adjustRightInd w:val="0"/>
        <w:rPr>
          <w:rFonts w:ascii="標楷體" w:eastAsia="標楷體" w:cs="標楷體"/>
          <w:color w:val="000000"/>
          <w:lang w:val="zh-TW"/>
        </w:rPr>
        <w:sectPr w:rsidR="00C77020">
          <w:type w:val="continuous"/>
          <w:pgSz w:w="12240" w:h="15840"/>
          <w:pgMar w:top="360" w:right="720" w:bottom="360" w:left="900" w:header="720" w:footer="720" w:gutter="0"/>
          <w:cols w:num="2" w:space="425"/>
          <w:noEndnote/>
        </w:sectPr>
      </w:pPr>
      <w:bookmarkStart w:id="0" w:name="_GoBack"/>
      <w:bookmarkEnd w:id="0"/>
    </w:p>
    <w:p w:rsidR="001E486C" w:rsidRDefault="001E486C">
      <w:pPr>
        <w:rPr>
          <w:rFonts w:ascii="標楷體" w:eastAsia="標楷體"/>
          <w:sz w:val="16"/>
        </w:rPr>
      </w:pPr>
    </w:p>
    <w:sectPr w:rsidR="001E486C" w:rsidSect="001E486C">
      <w:type w:val="continuous"/>
      <w:pgSz w:w="11906" w:h="16838"/>
      <w:pgMar w:top="284" w:right="567" w:bottom="66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A2" w:rsidRDefault="006055A2" w:rsidP="001A63A4">
      <w:r>
        <w:separator/>
      </w:r>
    </w:p>
  </w:endnote>
  <w:endnote w:type="continuationSeparator" w:id="0">
    <w:p w:rsidR="006055A2" w:rsidRDefault="006055A2" w:rsidP="001A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A2" w:rsidRDefault="006055A2" w:rsidP="001A63A4">
      <w:r>
        <w:separator/>
      </w:r>
    </w:p>
  </w:footnote>
  <w:footnote w:type="continuationSeparator" w:id="0">
    <w:p w:rsidR="006055A2" w:rsidRDefault="006055A2" w:rsidP="001A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F8F"/>
    <w:multiLevelType w:val="hybridMultilevel"/>
    <w:tmpl w:val="E4BA672C"/>
    <w:lvl w:ilvl="0" w:tplc="36FE239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F0A376D"/>
    <w:multiLevelType w:val="hybridMultilevel"/>
    <w:tmpl w:val="E578D844"/>
    <w:lvl w:ilvl="0" w:tplc="D04EEC9C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>
    <w:nsid w:val="113149F0"/>
    <w:multiLevelType w:val="hybridMultilevel"/>
    <w:tmpl w:val="02EEE318"/>
    <w:lvl w:ilvl="0" w:tplc="6A9C75A0">
      <w:start w:val="1"/>
      <w:numFmt w:val="taiwaneseCountingThousand"/>
      <w:lvlText w:val="%1、"/>
      <w:lvlJc w:val="left"/>
      <w:pPr>
        <w:tabs>
          <w:tab w:val="num" w:pos="1605"/>
        </w:tabs>
        <w:ind w:left="160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1555162B"/>
    <w:multiLevelType w:val="hybridMultilevel"/>
    <w:tmpl w:val="15663184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C959C8"/>
    <w:multiLevelType w:val="hybridMultilevel"/>
    <w:tmpl w:val="E348046A"/>
    <w:lvl w:ilvl="0" w:tplc="04A451F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294330FB"/>
    <w:multiLevelType w:val="multilevel"/>
    <w:tmpl w:val="156631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DD393C"/>
    <w:multiLevelType w:val="hybridMultilevel"/>
    <w:tmpl w:val="0450C1D8"/>
    <w:lvl w:ilvl="0" w:tplc="909662C2">
      <w:start w:val="1"/>
      <w:numFmt w:val="taiwaneseCountingThousand"/>
      <w:lvlText w:val="%1、"/>
      <w:lvlJc w:val="left"/>
      <w:pPr>
        <w:tabs>
          <w:tab w:val="num" w:pos="1590"/>
        </w:tabs>
        <w:ind w:left="1590" w:hanging="6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322E4893"/>
    <w:multiLevelType w:val="hybridMultilevel"/>
    <w:tmpl w:val="828CD71C"/>
    <w:lvl w:ilvl="0" w:tplc="C1EE6B5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46433443"/>
    <w:multiLevelType w:val="hybridMultilevel"/>
    <w:tmpl w:val="0358C756"/>
    <w:lvl w:ilvl="0" w:tplc="5108FDF4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4A4204E7"/>
    <w:multiLevelType w:val="hybridMultilevel"/>
    <w:tmpl w:val="C9FC4CCE"/>
    <w:lvl w:ilvl="0" w:tplc="09BA7D5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50675201"/>
    <w:multiLevelType w:val="hybridMultilevel"/>
    <w:tmpl w:val="69A2DD60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B47ACE"/>
    <w:multiLevelType w:val="hybridMultilevel"/>
    <w:tmpl w:val="6D12D9EC"/>
    <w:lvl w:ilvl="0" w:tplc="0570F012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>
    <w:nsid w:val="543426BD"/>
    <w:multiLevelType w:val="multilevel"/>
    <w:tmpl w:val="156631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43D77B0"/>
    <w:multiLevelType w:val="hybridMultilevel"/>
    <w:tmpl w:val="E6E22E5A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6B5A64"/>
    <w:multiLevelType w:val="hybridMultilevel"/>
    <w:tmpl w:val="2DE033AA"/>
    <w:lvl w:ilvl="0" w:tplc="970C0CB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5A813F4A"/>
    <w:multiLevelType w:val="hybridMultilevel"/>
    <w:tmpl w:val="622E0DCE"/>
    <w:lvl w:ilvl="0" w:tplc="AC6C30E6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>
    <w:nsid w:val="5C1B3AFD"/>
    <w:multiLevelType w:val="hybridMultilevel"/>
    <w:tmpl w:val="F1A26868"/>
    <w:lvl w:ilvl="0" w:tplc="16565BC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9">
    <w:nsid w:val="7BE006F7"/>
    <w:multiLevelType w:val="hybridMultilevel"/>
    <w:tmpl w:val="FB824156"/>
    <w:lvl w:ilvl="0" w:tplc="02024EA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6"/>
  </w:num>
  <w:num w:numId="5">
    <w:abstractNumId w:val="2"/>
  </w:num>
  <w:num w:numId="6">
    <w:abstractNumId w:val="11"/>
  </w:num>
  <w:num w:numId="7">
    <w:abstractNumId w:val="6"/>
  </w:num>
  <w:num w:numId="8">
    <w:abstractNumId w:val="19"/>
  </w:num>
  <w:num w:numId="9">
    <w:abstractNumId w:val="14"/>
  </w:num>
  <w:num w:numId="10">
    <w:abstractNumId w:val="9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5"/>
  </w:num>
  <w:num w:numId="16">
    <w:abstractNumId w:val="10"/>
  </w:num>
  <w:num w:numId="17">
    <w:abstractNumId w:val="12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926"/>
    <w:rsid w:val="00122098"/>
    <w:rsid w:val="001403EC"/>
    <w:rsid w:val="001A63A4"/>
    <w:rsid w:val="001E486C"/>
    <w:rsid w:val="006055A2"/>
    <w:rsid w:val="00612066"/>
    <w:rsid w:val="00715FAD"/>
    <w:rsid w:val="009C776D"/>
    <w:rsid w:val="009D7669"/>
    <w:rsid w:val="00AF2151"/>
    <w:rsid w:val="00B5657C"/>
    <w:rsid w:val="00BF7C76"/>
    <w:rsid w:val="00C77020"/>
    <w:rsid w:val="00CE30E0"/>
    <w:rsid w:val="00F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C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F7C76"/>
    <w:pPr>
      <w:ind w:left="900"/>
    </w:pPr>
    <w:rPr>
      <w:rFonts w:eastAsia="標楷體"/>
      <w:sz w:val="36"/>
    </w:rPr>
  </w:style>
  <w:style w:type="paragraph" w:styleId="2">
    <w:name w:val="Body Text Indent 2"/>
    <w:basedOn w:val="a"/>
    <w:rsid w:val="00BF7C76"/>
    <w:pPr>
      <w:ind w:leftChars="600" w:left="1440"/>
    </w:pPr>
    <w:rPr>
      <w:rFonts w:eastAsia="標楷體"/>
      <w:sz w:val="36"/>
    </w:rPr>
  </w:style>
  <w:style w:type="paragraph" w:styleId="a4">
    <w:name w:val="Balloon Text"/>
    <w:basedOn w:val="a"/>
    <w:semiHidden/>
    <w:rsid w:val="00BF7C7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A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A63A4"/>
    <w:rPr>
      <w:kern w:val="2"/>
    </w:rPr>
  </w:style>
  <w:style w:type="paragraph" w:styleId="a7">
    <w:name w:val="footer"/>
    <w:basedOn w:val="a"/>
    <w:link w:val="a8"/>
    <w:rsid w:val="001A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A63A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36229;&#32676;\&#32654;&#34899;\&#20013;&#33775;&#27665;&#22283;&#20818;&#31461;&#32654;&#34899;&#25945;&#32946;&#23416;&#26371;&#20844;&#25991;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中華民國兒童美術教育學會公文範本.dot</Template>
  <TotalTime>0</TotalTime>
  <Pages>2</Pages>
  <Words>203</Words>
  <Characters>1163</Characters>
  <Application>Microsoft Office Word</Application>
  <DocSecurity>4</DocSecurity>
  <Lines>9</Lines>
  <Paragraphs>2</Paragraphs>
  <ScaleCrop>false</ScaleCrop>
  <Company>.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Admin</dc:creator>
  <cp:lastModifiedBy>徐安晴</cp:lastModifiedBy>
  <cp:revision>2</cp:revision>
  <cp:lastPrinted>2014-06-23T07:10:00Z</cp:lastPrinted>
  <dcterms:created xsi:type="dcterms:W3CDTF">2014-07-08T00:59:00Z</dcterms:created>
  <dcterms:modified xsi:type="dcterms:W3CDTF">2014-07-08T00:59:00Z</dcterms:modified>
</cp:coreProperties>
</file>